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第二</w:t>
      </w: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届中华经典诵写讲大赛</w:t>
      </w:r>
    </w:p>
    <w:p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“笔墨中国”汉字书写大赛方案</w:t>
      </w:r>
    </w:p>
    <w:p>
      <w:pPr>
        <w:spacing w:line="560" w:lineRule="exact"/>
        <w:ind w:firstLine="800" w:firstLineChars="200"/>
        <w:jc w:val="center"/>
        <w:rPr>
          <w:rFonts w:eastAsia="华文中宋" w:cs="华文中宋"/>
          <w:sz w:val="40"/>
          <w:szCs w:val="44"/>
        </w:rPr>
      </w:pPr>
    </w:p>
    <w:p>
      <w:pPr>
        <w:tabs>
          <w:tab w:val="left" w:pos="5245"/>
        </w:tabs>
        <w:spacing w:line="560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汉字和以汉字为载体的中国书法是中华民族的文化瑰宝，是人类文明的宝贵财富。为引导社会大众尤其是青少年感受汉字和书法的魅力，提高汉字书写能力，增强文化自信与爱国情怀，特举办“笔墨中国”汉字书写大赛，并确定方案如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一、组织机构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承办单位：语文出版社、首都师范大学</w:t>
      </w:r>
    </w:p>
    <w:p>
      <w:pPr>
        <w:spacing w:line="560" w:lineRule="exact"/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二、参赛对象与组别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参赛对象为全国大中小学校在校师生及社会人员。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设硬笔和软笔两个类别。每类分小学生组、中学生组（含初中、高中、中职学生）、大学生组（含研究生、留学生）、教师组和社会人员组5个组别。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三、参赛要求</w:t>
      </w:r>
    </w:p>
    <w:p>
      <w:pPr>
        <w:spacing w:line="560" w:lineRule="exact"/>
        <w:ind w:firstLine="624" w:firstLineChars="200"/>
        <w:rPr>
          <w:rFonts w:eastAsia="仿宋_GB2312" w:cs="仿宋_GB2312"/>
          <w:spacing w:val="-4"/>
          <w:sz w:val="32"/>
          <w:szCs w:val="32"/>
        </w:rPr>
      </w:pPr>
      <w:r>
        <w:rPr>
          <w:rFonts w:hint="eastAsia" w:eastAsia="仿宋_GB2312" w:cs="仿宋_GB2312"/>
          <w:spacing w:val="-4"/>
          <w:sz w:val="32"/>
          <w:szCs w:val="32"/>
        </w:rPr>
        <w:t>大赛分为语言文字知识及书法常识评测、书法作品评比两部分。</w:t>
      </w:r>
    </w:p>
    <w:p>
      <w:pPr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  <w:r>
        <w:rPr>
          <w:rFonts w:hint="eastAsia" w:eastAsia="仿宋" w:cs="仿宋"/>
          <w:b/>
          <w:sz w:val="32"/>
          <w:szCs w:val="32"/>
        </w:rPr>
        <w:t>（一）</w:t>
      </w:r>
      <w:r>
        <w:rPr>
          <w:rFonts w:hint="eastAsia" w:eastAsia="楷体" w:cs="楷体"/>
          <w:b/>
          <w:sz w:val="32"/>
          <w:szCs w:val="32"/>
        </w:rPr>
        <w:t>语言文字知识及书法常识评测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参赛者首先须进行语言文字知识及书法常识评测。评测内容包括汉字听写、笔画笔顺、成语辨析、古诗文联句、书法常识问答等题型。</w:t>
      </w:r>
    </w:p>
    <w:p>
      <w:pPr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  <w:r>
        <w:rPr>
          <w:rFonts w:hint="eastAsia" w:eastAsia="楷体" w:cs="楷体"/>
          <w:b/>
          <w:sz w:val="32"/>
          <w:szCs w:val="32"/>
        </w:rPr>
        <w:t>（二）书法作品评比</w:t>
      </w:r>
    </w:p>
    <w:p>
      <w:pPr>
        <w:spacing w:line="560" w:lineRule="exact"/>
        <w:ind w:firstLine="643" w:firstLineChars="200"/>
        <w:rPr>
          <w:rFonts w:eastAsia="仿宋" w:cs="仿宋"/>
          <w:b/>
          <w:sz w:val="32"/>
          <w:szCs w:val="32"/>
        </w:rPr>
      </w:pPr>
      <w:r>
        <w:rPr>
          <w:rFonts w:hint="eastAsia" w:eastAsia="仿宋" w:cs="仿宋"/>
          <w:b/>
          <w:sz w:val="32"/>
          <w:szCs w:val="32"/>
        </w:rPr>
        <w:t>1. 内容要求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书写能够反映中华优秀传统文化、革命文化和社会主义先进文化的中华经典诗文、中国成语、警句或中华古今名人名言</w:t>
      </w:r>
      <w:r>
        <w:rPr>
          <w:rFonts w:hint="eastAsia" w:eastAsia="仿宋_GB2312"/>
          <w:sz w:val="32"/>
          <w:szCs w:val="32"/>
        </w:rPr>
        <w:t>，以及展现</w:t>
      </w:r>
      <w:r>
        <w:rPr>
          <w:rFonts w:hint="eastAsia" w:eastAsia="仿宋_GB2312" w:cs="仿宋_GB2312"/>
          <w:sz w:val="32"/>
          <w:szCs w:val="32"/>
        </w:rPr>
        <w:t>全面建成小康社会成就和打赢疫情防控阻击战正能量的内容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硬笔类作品以《通用规范汉字表》为</w:t>
      </w:r>
      <w:r>
        <w:rPr>
          <w:rFonts w:hint="eastAsia" w:eastAsia="仿宋_GB2312"/>
          <w:sz w:val="32"/>
          <w:szCs w:val="32"/>
        </w:rPr>
        <w:t>依</w:t>
      </w:r>
      <w:r>
        <w:rPr>
          <w:rFonts w:eastAsia="仿宋_GB2312"/>
          <w:sz w:val="32"/>
          <w:szCs w:val="32"/>
        </w:rPr>
        <w:t>据，字体要求使用楷书或行书；软笔类作品因艺术表达需要可使用繁体字及经典碑帖中所见的写法，字体不限。</w:t>
      </w:r>
    </w:p>
    <w:p>
      <w:pPr>
        <w:spacing w:line="560" w:lineRule="exact"/>
        <w:ind w:firstLine="643" w:firstLineChars="200"/>
        <w:rPr>
          <w:rFonts w:eastAsia="仿宋" w:cs="仿宋"/>
          <w:b/>
          <w:sz w:val="32"/>
          <w:szCs w:val="32"/>
        </w:rPr>
      </w:pPr>
      <w:r>
        <w:rPr>
          <w:rFonts w:hint="eastAsia" w:eastAsia="仿宋" w:cs="仿宋"/>
          <w:b/>
          <w:sz w:val="32"/>
          <w:szCs w:val="32"/>
        </w:rPr>
        <w:t>2. 形式要求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硬笔类作品用纸规格不超过A3纸大小（即29.7cm×42cm以内）。软笔类作品用纸规格为四尺三裁至六尺整张宣纸（即46cm×69cm～95cm×180cm），一律为竖式，手卷、册页不在征集之内，作品一律不得托裱。请在作品右下</w:t>
      </w:r>
      <w:r>
        <w:rPr>
          <w:rFonts w:hint="eastAsia" w:eastAsia="仿宋_GB2312"/>
          <w:sz w:val="32"/>
          <w:szCs w:val="32"/>
        </w:rPr>
        <w:t>方背面用铅笔以</w:t>
      </w:r>
      <w:r>
        <w:rPr>
          <w:rFonts w:eastAsia="仿宋_GB2312"/>
          <w:sz w:val="32"/>
          <w:szCs w:val="32"/>
        </w:rPr>
        <w:t>正楷字体标明参赛者组别、姓名、性别、年龄、身份证号、通讯地址等信息。</w:t>
      </w:r>
    </w:p>
    <w:p>
      <w:pPr>
        <w:spacing w:line="560" w:lineRule="exact"/>
        <w:ind w:firstLine="643" w:firstLineChars="200"/>
        <w:rPr>
          <w:rFonts w:eastAsia="仿宋" w:cs="仿宋"/>
          <w:b/>
          <w:sz w:val="32"/>
          <w:szCs w:val="32"/>
        </w:rPr>
      </w:pPr>
      <w:r>
        <w:rPr>
          <w:rFonts w:hint="eastAsia" w:eastAsia="仿宋" w:cs="仿宋"/>
          <w:b/>
          <w:sz w:val="32"/>
          <w:szCs w:val="32"/>
        </w:rPr>
        <w:t>3. 提交要求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（1）准确填写个人相关信息，选择正确组别。每人限报1件硬笔或软笔作品。</w:t>
      </w:r>
    </w:p>
    <w:p>
      <w:pPr>
        <w:spacing w:line="560" w:lineRule="exact"/>
        <w:ind w:firstLine="640" w:firstLineChars="200"/>
        <w:rPr>
          <w:rFonts w:eastAsia="仿宋_GB2312"/>
          <w:strike/>
          <w:sz w:val="32"/>
          <w:szCs w:val="32"/>
        </w:rPr>
      </w:pPr>
      <w:r>
        <w:rPr>
          <w:rFonts w:eastAsia="仿宋_GB2312"/>
          <w:sz w:val="32"/>
          <w:szCs w:val="32"/>
        </w:rPr>
        <w:t>（2）上传作品：硬笔作品上传分辨率为300DPI 以上的扫描图片，软笔作品上传高清照片，图片格式为JPG，图片大小为2M～10M，能体现作品整体效果与细节特点。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四、赛程安排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  <w:r>
        <w:rPr>
          <w:rFonts w:hint="eastAsia" w:eastAsia="楷体" w:cs="楷体"/>
          <w:b/>
          <w:sz w:val="32"/>
          <w:szCs w:val="32"/>
        </w:rPr>
        <w:t>（一）提交作品：2020年5月10日至8月10日</w:t>
      </w:r>
    </w:p>
    <w:p>
      <w:pPr>
        <w:spacing w:line="560" w:lineRule="exact"/>
        <w:ind w:firstLine="643" w:firstLineChars="200"/>
        <w:rPr>
          <w:rFonts w:eastAsia="仿宋" w:cs="仿宋"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1. 语言文字知识及书法常识评测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5月10日开始，</w:t>
      </w:r>
      <w:r>
        <w:rPr>
          <w:rFonts w:eastAsia="仿宋_GB2312"/>
          <w:sz w:val="32"/>
          <w:szCs w:val="32"/>
        </w:rPr>
        <w:t>参赛者可登录中华经典诵写讲大赛网站（www.jingdiansxj.cn）报名，并进行语言文字知识及书法常识评测（可测试3次，系统确定最高分为最终成绩，60分以上合格）。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2. 书法作品评比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语言文字知识及书法常识评测合格者，通过大赛网站于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日前上传书法作品。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  <w:r>
        <w:rPr>
          <w:rFonts w:hint="eastAsia" w:eastAsia="楷体" w:cs="楷体"/>
          <w:b/>
          <w:sz w:val="32"/>
          <w:szCs w:val="32"/>
        </w:rPr>
        <w:t>（二）初赛评审：2020年8月15日至9月初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专家线上评审，</w:t>
      </w:r>
      <w:r>
        <w:rPr>
          <w:rFonts w:hint="eastAsia" w:eastAsia="仿宋_GB2312" w:cs="仿宋_GB2312"/>
          <w:b/>
          <w:bCs/>
          <w:color w:val="FF0000"/>
          <w:sz w:val="32"/>
          <w:szCs w:val="32"/>
        </w:rPr>
        <w:t>综合评测成绩</w:t>
      </w:r>
      <w:r>
        <w:rPr>
          <w:rFonts w:hint="eastAsia" w:eastAsia="仿宋_GB2312" w:cs="仿宋_GB2312"/>
          <w:sz w:val="32"/>
          <w:szCs w:val="32"/>
        </w:rPr>
        <w:t>及书法作品网络初评成绩，确定约6000件作品入围决赛。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  <w:r>
        <w:rPr>
          <w:rFonts w:hint="eastAsia" w:eastAsia="楷体" w:cs="楷体"/>
          <w:b/>
          <w:sz w:val="32"/>
          <w:szCs w:val="32"/>
        </w:rPr>
        <w:t>（三）决赛评审：2020年9月至10月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入围决赛的参赛者，按照大赛网站通知要求寄送纸质作品并</w:t>
      </w:r>
      <w:r>
        <w:rPr>
          <w:rFonts w:hint="eastAsia" w:eastAsia="仿宋_GB2312" w:cs="仿宋_GB2312"/>
          <w:b/>
          <w:bCs/>
          <w:color w:val="FF0000"/>
          <w:sz w:val="32"/>
          <w:szCs w:val="32"/>
        </w:rPr>
        <w:t>上传全身书写视频</w:t>
      </w:r>
      <w:r>
        <w:rPr>
          <w:rFonts w:hint="eastAsia" w:eastAsia="仿宋_GB2312" w:cs="仿宋_GB2312"/>
          <w:sz w:val="32"/>
          <w:szCs w:val="32"/>
        </w:rPr>
        <w:t>。通过实物评审方式，确定获奖作品及等次。</w:t>
      </w:r>
    </w:p>
    <w:p>
      <w:pPr>
        <w:spacing w:line="560" w:lineRule="exact"/>
        <w:ind w:firstLine="643" w:firstLineChars="200"/>
        <w:rPr>
          <w:rFonts w:eastAsia="楷体" w:cs="楷体"/>
          <w:b/>
          <w:sz w:val="32"/>
          <w:szCs w:val="32"/>
        </w:rPr>
      </w:pPr>
      <w:r>
        <w:rPr>
          <w:rFonts w:hint="eastAsia" w:eastAsia="楷体" w:cs="楷体"/>
          <w:b/>
          <w:sz w:val="32"/>
          <w:szCs w:val="32"/>
        </w:rPr>
        <w:t>（四）展示：2020年11月至12月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部分获奖作品参与“笔墨中国”汉字书写大赛获奖作品展示活动（具体方式另行通知）。</w:t>
      </w:r>
    </w:p>
    <w:p>
      <w:pPr>
        <w:spacing w:line="560" w:lineRule="exact"/>
        <w:ind w:firstLine="640" w:firstLineChars="200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五、联系方式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</w:rPr>
        <w:t>语文出版社</w:t>
      </w:r>
      <w:r>
        <w:rPr>
          <w:rFonts w:eastAsia="仿宋_GB2312"/>
          <w:sz w:val="32"/>
          <w:szCs w:val="32"/>
        </w:rPr>
        <w:t>赵磊</w:t>
      </w:r>
      <w:r>
        <w:rPr>
          <w:rFonts w:hint="eastAsia" w:eastAsia="仿宋_GB2312"/>
          <w:sz w:val="32"/>
          <w:szCs w:val="32"/>
        </w:rPr>
        <w:t>、李密珍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话：010-65247752</w:t>
      </w:r>
      <w:r>
        <w:rPr>
          <w:rFonts w:hint="eastAsia" w:eastAsia="仿宋_GB2312"/>
          <w:sz w:val="32"/>
          <w:szCs w:val="32"/>
        </w:rPr>
        <w:t>，010-65592960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  箱：bmzg@ywcbs.com</w:t>
      </w:r>
    </w:p>
    <w:p>
      <w:pPr>
        <w:rPr>
          <w:rFonts w:ascii="Arial" w:hAnsi="Arial" w:cs="Arial"/>
          <w:color w:val="191919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1A"/>
    <w:rsid w:val="002A459E"/>
    <w:rsid w:val="002E787A"/>
    <w:rsid w:val="00321FE2"/>
    <w:rsid w:val="00344E0A"/>
    <w:rsid w:val="00350006"/>
    <w:rsid w:val="009363E5"/>
    <w:rsid w:val="009D5AA1"/>
    <w:rsid w:val="00A2711A"/>
    <w:rsid w:val="00B05593"/>
    <w:rsid w:val="59C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A00ED-BAD2-4C31-ACBC-E560832253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237</Words>
  <Characters>1354</Characters>
  <Lines>11</Lines>
  <Paragraphs>3</Paragraphs>
  <TotalTime>29</TotalTime>
  <ScaleCrop>false</ScaleCrop>
  <LinksUpToDate>false</LinksUpToDate>
  <CharactersWithSpaces>1588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2020-06-18T05:32:00Z</dcterms:created>
  <dc:creator>PC</dc:creator>
  <cp:lastModifiedBy>64671101</cp:lastModifiedBy>
  <dcterms:modified xsi:type="dcterms:W3CDTF">2020-06-24T02:59:57Z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